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Gestione economica del personale dipendente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della gestione del personale comunale sia con riferimento agli aspetti organizzativi, in particolare e' competente per selezioni e concorsi; dotazione organica e piano occupazionale; inserimento di tirocinanti/stagisti/LSU/LPU; sia con riferimento agli aspetti giuridico-amministrativi: mobilita', presenze assenze, corrispondenza e buoni pasto; relazioni sindacali.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certificato di stipendio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indennita' mensili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Certificazione in materia di spesa di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periodiche trattamenti accessori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trattamento fine mandato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CUD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770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Pensioni: Liquidazioni IPS - riscatti - ricongiunzioni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Pensioni: Pratiche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Programma triennale ed annuale del fabbisogno di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Statistiche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Stipendi-Paghe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Rimborso oneri per datore di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Certificazione crediti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